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D8" w:rsidRPr="00CE6EB2" w:rsidRDefault="003C37D8" w:rsidP="00212D0C">
      <w:pPr>
        <w:shd w:val="clear" w:color="auto" w:fill="FFFFFF"/>
        <w:spacing w:after="0" w:line="297" w:lineRule="atLeast"/>
        <w:ind w:left="-851" w:right="-426"/>
        <w:jc w:val="center"/>
        <w:outlineLvl w:val="2"/>
        <w:rPr>
          <w:rFonts w:ascii="Trebuchet MS" w:eastAsia="Times New Roman" w:hAnsi="Trebuchet MS" w:cs="Times New Roman"/>
          <w:b/>
          <w:bCs/>
          <w:color w:val="BB0000"/>
          <w:sz w:val="32"/>
          <w:szCs w:val="32"/>
          <w:lang w:eastAsia="ru-RU"/>
        </w:rPr>
      </w:pPr>
      <w:r w:rsidRPr="00CE6EB2">
        <w:rPr>
          <w:rFonts w:ascii="Trebuchet MS" w:eastAsia="Times New Roman" w:hAnsi="Trebuchet MS" w:cs="Times New Roman"/>
          <w:b/>
          <w:bCs/>
          <w:color w:val="BB0000"/>
          <w:sz w:val="32"/>
          <w:szCs w:val="32"/>
          <w:lang w:eastAsia="ru-RU"/>
        </w:rPr>
        <w:t>Что такое психологическая готовность ребенка к школе – портрет идеального ученика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Уровень готовности малыша к школе складывается из нескольких одинаково важных компонентов: физическая готовность,  социальная, психологическая. Последняя, в свою очередь, разделяется еще на несколько компонентов (личностную, интеллектуальную и волевую). О них, как о наиболее важных, и пойдет речь.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bookmarkStart w:id="0" w:name="1"/>
      <w:bookmarkEnd w:id="0"/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Такой компонент, как психологическая готовность к школе, представляет собой весьма многогранный фактор, подразумевающий присутствие у ребенка готовности к получению новых знаний, а также поведенческих, бытовых и прочих навыков. Разбираемся…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Интеллектуальная готовность</w:t>
      </w: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. </w:t>
      </w:r>
      <w:r w:rsidRPr="00CE6EB2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Она состоит из следующих составляющих: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Любознательность.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Уже имеющийся запас навыков/знаний.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Хорошая память.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Большой кругозор.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Развитое воображение.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Логическое и образное мышление.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Понимание ключевых закономерностей.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Сенсорное развитие и мелкая моторика.</w:t>
      </w:r>
    </w:p>
    <w:p w:rsidR="003C37D8" w:rsidRPr="00CE6EB2" w:rsidRDefault="003C37D8" w:rsidP="00212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Речевые навыки, достаточные для обучения.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bCs/>
          <w:noProof/>
          <w:color w:val="0055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6230" cy="1960880"/>
            <wp:effectExtent l="19050" t="0" r="1270" b="0"/>
            <wp:docPr id="5" name="Рисунок 5" descr="ребенок">
              <a:hlinkClick xmlns:a="http://schemas.openxmlformats.org/drawingml/2006/main" r:id="rId5" tooltip="&quot;Психологическая готовность ребенка к школе и методики ее диагност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">
                      <a:hlinkClick r:id="rId5" tooltip="&quot;Психологическая готовность ребенка к школе и методики ее диагност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Маленький дошкольник должен…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Знать — где он живет (адрес), ФИО родителей и сведения об их работе.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Уметь рассказать о том, каков состав его семьи, какой образ ее жизни и пр.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Уметь рассуждать и делать выводы.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Обладать информацией о временах года (месяцы, часы, недели, их последовательность), об окружающем мире (флора и фауна в регионе проживания малыша, самые распространенные виды).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Ориентироваться во времени/пространстве.</w:t>
      </w:r>
    </w:p>
    <w:p w:rsidR="003C37D8" w:rsidRPr="00CE6EB2" w:rsidRDefault="003C37D8" w:rsidP="00212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Уметь систематизировать и обобщать информацию (например, яблоки, груши и апельсины — это фрукты, а носки, футболки и шубы — одежда).</w:t>
      </w:r>
    </w:p>
    <w:p w:rsidR="00212D0C" w:rsidRPr="001C45D6" w:rsidRDefault="00212D0C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b/>
          <w:i/>
          <w:color w:val="000000"/>
          <w:sz w:val="32"/>
          <w:szCs w:val="32"/>
          <w:lang w:eastAsia="ru-RU"/>
        </w:rPr>
      </w:pPr>
      <w:r w:rsidRPr="00CE6EB2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Эмоциональная готовность.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Этот критерий развития предполагает лояльность к обучению и понимание, что выполнять придется и те задания, к которым душа не лежит. </w:t>
      </w:r>
      <w:r w:rsidRPr="00CE6EB2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То есть…</w:t>
      </w:r>
    </w:p>
    <w:p w:rsidR="003C37D8" w:rsidRPr="00CE6EB2" w:rsidRDefault="003C37D8" w:rsidP="0021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Соблюдение режима (дня, школьного, питания).</w:t>
      </w:r>
    </w:p>
    <w:p w:rsidR="003C37D8" w:rsidRPr="00CE6EB2" w:rsidRDefault="003C37D8" w:rsidP="0021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Способность адекватно воспринимать критику, делать выводы по результатам обучения (не всегда положительным) и искать возможности для исправления ошибок.</w:t>
      </w:r>
    </w:p>
    <w:p w:rsidR="003C37D8" w:rsidRPr="00CE6EB2" w:rsidRDefault="003C37D8" w:rsidP="00212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Способность ставить цель и достигать ее, несмотря на препятствия.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CE6EB2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  <w:t>Личностная готовность.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Одна из самых больших сложностей в школе для малыша — социальная адаптация. То есть, готовность к знакомству с новыми ребятами и учителями, к преодолению сложностей в отношениях и пр. </w:t>
      </w:r>
      <w:r w:rsidRPr="00CE6EB2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Ваш ребенок должен уметь…</w:t>
      </w:r>
    </w:p>
    <w:p w:rsidR="003C37D8" w:rsidRPr="00CE6EB2" w:rsidRDefault="003C37D8" w:rsidP="0021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Работать в коллективе.</w:t>
      </w:r>
    </w:p>
    <w:p w:rsidR="003C37D8" w:rsidRPr="00CE6EB2" w:rsidRDefault="003C37D8" w:rsidP="0021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Общаться с детьми и взрослыми, разными по характеру.</w:t>
      </w:r>
    </w:p>
    <w:p w:rsidR="003C37D8" w:rsidRPr="00CE6EB2" w:rsidRDefault="003C37D8" w:rsidP="0021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Подчиняться старшим «по званию» (учителя, воспитатели).</w:t>
      </w:r>
    </w:p>
    <w:p w:rsidR="003C37D8" w:rsidRPr="00CE6EB2" w:rsidRDefault="003C37D8" w:rsidP="0021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Отстаивать свое мнение (при общении со сверстниками).</w:t>
      </w:r>
    </w:p>
    <w:p w:rsidR="003C37D8" w:rsidRPr="00CE6EB2" w:rsidRDefault="003C37D8" w:rsidP="00212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Искать компромисс в спорных ситуациях.</w:t>
      </w:r>
    </w:p>
    <w:p w:rsidR="003C37D8" w:rsidRPr="00CE6EB2" w:rsidRDefault="00CE6EB2" w:rsidP="00212D0C">
      <w:pPr>
        <w:shd w:val="clear" w:color="auto" w:fill="FFFFFF"/>
        <w:spacing w:after="0" w:line="297" w:lineRule="atLeast"/>
        <w:ind w:left="-851" w:right="-426"/>
        <w:outlineLvl w:val="2"/>
        <w:rPr>
          <w:rFonts w:ascii="Trebuchet MS" w:eastAsia="Times New Roman" w:hAnsi="Trebuchet MS" w:cs="Times New Roman"/>
          <w:b/>
          <w:bCs/>
          <w:color w:val="BB0000"/>
          <w:sz w:val="32"/>
          <w:szCs w:val="32"/>
          <w:lang w:eastAsia="ru-RU"/>
        </w:rPr>
      </w:pPr>
      <w:bookmarkStart w:id="1" w:name="2"/>
      <w:bookmarkEnd w:id="1"/>
      <w:r>
        <w:rPr>
          <w:rFonts w:ascii="Trebuchet MS" w:eastAsia="Times New Roman" w:hAnsi="Trebuchet MS" w:cs="Times New Roman"/>
          <w:bCs/>
          <w:color w:val="BB0000"/>
          <w:sz w:val="32"/>
          <w:szCs w:val="32"/>
          <w:lang w:eastAsia="ru-RU"/>
        </w:rPr>
        <w:t xml:space="preserve">        </w:t>
      </w:r>
      <w:r w:rsidR="003C37D8" w:rsidRPr="00CE6EB2">
        <w:rPr>
          <w:rFonts w:ascii="Trebuchet MS" w:eastAsia="Times New Roman" w:hAnsi="Trebuchet MS" w:cs="Times New Roman"/>
          <w:b/>
          <w:bCs/>
          <w:color w:val="BB0000"/>
          <w:sz w:val="32"/>
          <w:szCs w:val="32"/>
          <w:lang w:eastAsia="ru-RU"/>
        </w:rPr>
        <w:t>Что должно насторожить родителей?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Уровень развития малыша предполагает соответствие «зоны ближайшего развития» чада программе обучения (сотрудничество ребенка с взрослыми должно давать определенные результаты). При низком уровне данной «зоны» относительно той, что нужна для освоения школьной программы, малыша признают психологически неготовым к учебе (он просто не будет способен усвоить материал). Процентное соотношение малышей, не готовых к учебе, на сегодняшний день весьма велико — у более 30% семилетних детей отмечается несформированность как минимум одного компонента психологической готовности. </w:t>
      </w:r>
      <w:r w:rsidRPr="00CE6EB2">
        <w:rPr>
          <w:rFonts w:ascii="Trebuchet MS" w:eastAsia="Times New Roman" w:hAnsi="Trebuchet MS" w:cs="Times New Roman"/>
          <w:bCs/>
          <w:i/>
          <w:iCs/>
          <w:color w:val="000000"/>
          <w:sz w:val="28"/>
          <w:szCs w:val="28"/>
          <w:lang w:eastAsia="ru-RU"/>
        </w:rPr>
        <w:t>Как понять, что малыш не готов к школе?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 проявлениям его детской непосредственности.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Не умеет слушать — перебивает.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Отвечает без поднятия руки, одновременно с другими детьми.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Нарушает общую дисциплину.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Не способен 45 минут просидеть на одном месте, слушая взрослого.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Имеет завышенную самооценку и не способен адекватно воспринимать замечания/критику.</w:t>
      </w:r>
    </w:p>
    <w:p w:rsidR="003C37D8" w:rsidRPr="00CE6EB2" w:rsidRDefault="003C37D8" w:rsidP="00212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Не интересуется происходящим в классе и не способен слышать учителя, пока тот не обратится непосредственно к ребенку.</w:t>
      </w: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Стоит отметить, что мотивационная незрелость (отсутствие стремления к учебе) становится причиной значительных пробелов в знаниях со всеми вытекающими последствиями.</w:t>
      </w:r>
    </w:p>
    <w:p w:rsidR="00212D0C" w:rsidRPr="001C45D6" w:rsidRDefault="00212D0C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CE6EB2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Признаки интеллектуальной неготовности к учебе:</w:t>
      </w:r>
    </w:p>
    <w:p w:rsidR="003C37D8" w:rsidRPr="00CE6EB2" w:rsidRDefault="003C37D8" w:rsidP="00212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Вербализм: весьма высокий уровень развития речи, хорошая память, большой словарный запас («вундеркинды»), но неспособность к сотрудничеству с детьми и взрослыми, недостаточность включения в общую практическую деятельность. Результат: неумение работать по шаблону/образцу, неспособность соотношения заданий и своих действий, одностороннее развитие мышления.</w:t>
      </w:r>
    </w:p>
    <w:p w:rsidR="003C37D8" w:rsidRPr="00CE6EB2" w:rsidRDefault="003C37D8" w:rsidP="00212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Страх, тревожность. Или страх сделать ошибку, совершить плохой поступок, который опять приведет к раздражению взрослых. Прогрессирующая тревожность ведет к закреплению комплекса неуспешности, к снижению самооценки. В этом случае все зависит от родителей и адекватности их требований к ребенку, а также от учителей.</w:t>
      </w:r>
    </w:p>
    <w:p w:rsidR="003C37D8" w:rsidRPr="00CE6EB2" w:rsidRDefault="003C37D8" w:rsidP="00212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Демонстративность. Данная особенность предполагает высокие потребности малыша во всеобщем внимании и успехе. Ключевая проблема — дефицит похвалы. Таким детям нужно искать возможности для их самореализации (без назиданий).</w:t>
      </w:r>
    </w:p>
    <w:p w:rsidR="003C37D8" w:rsidRPr="00CE6EB2" w:rsidRDefault="003C37D8" w:rsidP="00212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Уход от реальности. Данный вариант наблюдается при сочетании тревожности и демонстративности. То есть, высокая потребность во всеобщем внимании с неспособностью ее выразить, реализовать по причине страха.</w:t>
      </w:r>
      <w:bookmarkStart w:id="2" w:name="3"/>
      <w:bookmarkEnd w:id="2"/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"/>
      </w:tblGrid>
      <w:tr w:rsidR="003C37D8" w:rsidRPr="00CE6EB2" w:rsidTr="00A012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D8" w:rsidRPr="00CE6EB2" w:rsidRDefault="003C37D8" w:rsidP="00212D0C">
            <w:pPr>
              <w:spacing w:after="0" w:line="240" w:lineRule="auto"/>
              <w:ind w:left="-851" w:right="-426"/>
              <w:rPr>
                <w:rFonts w:ascii="Trebuchet MS" w:eastAsia="Times New Roman" w:hAnsi="Trebuchet MS" w:cs="Times New Roman"/>
                <w:color w:val="384041"/>
                <w:sz w:val="28"/>
                <w:szCs w:val="28"/>
                <w:lang w:eastAsia="ru-RU"/>
              </w:rPr>
            </w:pPr>
          </w:p>
        </w:tc>
      </w:tr>
    </w:tbl>
    <w:p w:rsidR="003C37D8" w:rsidRPr="00CE6EB2" w:rsidRDefault="003C37D8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Также маме с папой стоит ответить себе на вопросы (о социальной адаптации):</w:t>
      </w:r>
    </w:p>
    <w:p w:rsidR="003C37D8" w:rsidRPr="00CE6EB2" w:rsidRDefault="003C37D8" w:rsidP="00212D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Способен ли малыш самостоятельно ходить в общественный туалет.</w:t>
      </w:r>
    </w:p>
    <w:p w:rsidR="003C37D8" w:rsidRPr="00CE6EB2" w:rsidRDefault="003C37D8" w:rsidP="00212D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Может ли он самостоятельно справиться со шнурками/молниями, со всеми пуговицами, обуться-одеться?</w:t>
      </w:r>
    </w:p>
    <w:p w:rsidR="003C37D8" w:rsidRPr="00CE6EB2" w:rsidRDefault="003C37D8" w:rsidP="00212D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Уверенно ли чувствует себя вне дома?</w:t>
      </w:r>
    </w:p>
    <w:p w:rsidR="003C37D8" w:rsidRPr="00CE6EB2" w:rsidRDefault="003C37D8" w:rsidP="00212D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Хватает ли усидчивости? То есть, сколько времени выдерживает, сидя на одном месте.</w:t>
      </w:r>
    </w:p>
    <w:p w:rsidR="003C37D8" w:rsidRPr="00CE6EB2" w:rsidRDefault="003C37D8" w:rsidP="00212D0C">
      <w:pPr>
        <w:shd w:val="clear" w:color="auto" w:fill="FFFFFF"/>
        <w:spacing w:after="0" w:line="297" w:lineRule="atLeast"/>
        <w:ind w:left="-851" w:right="-426"/>
        <w:outlineLvl w:val="2"/>
        <w:rPr>
          <w:rFonts w:ascii="Trebuchet MS" w:eastAsia="Times New Roman" w:hAnsi="Trebuchet MS" w:cs="Times New Roman"/>
          <w:bCs/>
          <w:color w:val="BB0000"/>
          <w:sz w:val="28"/>
          <w:szCs w:val="28"/>
          <w:lang w:eastAsia="ru-RU"/>
        </w:rPr>
      </w:pPr>
      <w:bookmarkStart w:id="3" w:name="4"/>
      <w:bookmarkEnd w:id="3"/>
      <w:r w:rsidRPr="00CE6EB2">
        <w:rPr>
          <w:rFonts w:ascii="Trebuchet MS" w:eastAsia="Times New Roman" w:hAnsi="Trebuchet MS" w:cs="Times New Roman"/>
          <w:bCs/>
          <w:color w:val="BB0000"/>
          <w:sz w:val="28"/>
          <w:szCs w:val="28"/>
          <w:lang w:eastAsia="ru-RU"/>
        </w:rPr>
        <w:t>Куда обращаться при проблемах психологической готовности ребенка к школе?</w:t>
      </w:r>
    </w:p>
    <w:p w:rsidR="003C37D8" w:rsidRPr="00CE6EB2" w:rsidRDefault="00CE6EB2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Уважаемые </w:t>
      </w:r>
      <w:r w:rsidR="003C37D8"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родители</w:t>
      </w: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если вы</w:t>
      </w:r>
      <w:r w:rsidR="003C37D8"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обнаружили проблемы, касающиеся психологической неготовности</w:t>
      </w: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своего ребенка к учебе, можете обратиться к любому детскому психологу</w:t>
      </w:r>
      <w:r w:rsidR="003C37D8"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для индивидуальных консультаций. Специалист подтвердит/опровергнет родительские опасения, подскажет, что делать дальше, и, возможно, посоветует отложить учебу на год. Помните, развитие должно быть гармоничным! </w:t>
      </w:r>
    </w:p>
    <w:p w:rsidR="00CE6EB2" w:rsidRPr="00CE6EB2" w:rsidRDefault="00CE6EB2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CE6EB2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Педагог-психолог Страдина Марианна Васильевна</w:t>
      </w:r>
    </w:p>
    <w:p w:rsidR="00CE6EB2" w:rsidRPr="00CE6EB2" w:rsidRDefault="00CE6EB2" w:rsidP="00212D0C">
      <w:pPr>
        <w:shd w:val="clear" w:color="auto" w:fill="FFFFFF"/>
        <w:spacing w:before="100" w:beforeAutospacing="1" w:after="100" w:afterAutospacing="1" w:line="297" w:lineRule="atLeast"/>
        <w:ind w:left="-851" w:right="-426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6177EB" w:rsidRPr="003C48E9" w:rsidRDefault="006177EB"/>
    <w:sectPr w:rsidR="006177EB" w:rsidRPr="003C48E9" w:rsidSect="00212D0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809"/>
    <w:multiLevelType w:val="multilevel"/>
    <w:tmpl w:val="FCFA8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46153"/>
    <w:multiLevelType w:val="multilevel"/>
    <w:tmpl w:val="DF5E9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3B59"/>
    <w:multiLevelType w:val="multilevel"/>
    <w:tmpl w:val="F090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3264A"/>
    <w:multiLevelType w:val="multilevel"/>
    <w:tmpl w:val="5AB8B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566D7"/>
    <w:multiLevelType w:val="multilevel"/>
    <w:tmpl w:val="3070A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E2FCB"/>
    <w:multiLevelType w:val="multilevel"/>
    <w:tmpl w:val="95E63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75025"/>
    <w:multiLevelType w:val="multilevel"/>
    <w:tmpl w:val="B0427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05CA8"/>
    <w:multiLevelType w:val="multilevel"/>
    <w:tmpl w:val="EAB0F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A41D6"/>
    <w:multiLevelType w:val="multilevel"/>
    <w:tmpl w:val="FEB86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C2680"/>
    <w:multiLevelType w:val="multilevel"/>
    <w:tmpl w:val="6EEA7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E0643"/>
    <w:multiLevelType w:val="multilevel"/>
    <w:tmpl w:val="C42E8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19CA"/>
    <w:multiLevelType w:val="multilevel"/>
    <w:tmpl w:val="2D8A7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A16B1"/>
    <w:multiLevelType w:val="multilevel"/>
    <w:tmpl w:val="633A3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6546F"/>
    <w:multiLevelType w:val="multilevel"/>
    <w:tmpl w:val="D0CCD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3C37D8"/>
    <w:rsid w:val="001B5114"/>
    <w:rsid w:val="001C45D6"/>
    <w:rsid w:val="00212D0C"/>
    <w:rsid w:val="00393991"/>
    <w:rsid w:val="003C37D8"/>
    <w:rsid w:val="003C48E9"/>
    <w:rsid w:val="00503529"/>
    <w:rsid w:val="005A66CB"/>
    <w:rsid w:val="006177EB"/>
    <w:rsid w:val="00C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lady.ru/wp-content/uploads/2015/04/rebenok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2016-01-29T08:19:00Z</cp:lastPrinted>
  <dcterms:created xsi:type="dcterms:W3CDTF">2016-01-29T07:17:00Z</dcterms:created>
  <dcterms:modified xsi:type="dcterms:W3CDTF">2016-02-29T07:13:00Z</dcterms:modified>
</cp:coreProperties>
</file>